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="002D2DEA">
        <w:rPr>
          <w:rFonts w:ascii="Arial" w:hAnsi="Arial" w:cs="Arial"/>
          <w:b/>
          <w:sz w:val="20"/>
          <w:szCs w:val="20"/>
        </w:rPr>
        <w:t>ОРЭС-</w:t>
      </w:r>
      <w:r w:rsidR="00F263C9" w:rsidRPr="000D05FB">
        <w:rPr>
          <w:rFonts w:ascii="Arial" w:hAnsi="Arial" w:cs="Arial"/>
          <w:b/>
          <w:sz w:val="20"/>
          <w:szCs w:val="20"/>
        </w:rPr>
        <w:t>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</w:t>
      </w:r>
      <w:proofErr w:type="spellEnd"/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</w:t>
      </w:r>
      <w:r w:rsidR="002D2DEA">
        <w:rPr>
          <w:rFonts w:ascii="Arial" w:hAnsi="Arial" w:cs="Arial"/>
          <w:b/>
          <w:sz w:val="20"/>
          <w:szCs w:val="20"/>
        </w:rPr>
        <w:t>7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963B9F" w:rsidP="00851CE0">
      <w:pPr>
        <w:rPr>
          <w:rFonts w:ascii="Arial" w:hAnsi="Arial" w:cs="Arial"/>
          <w:b/>
          <w:u w:val="single"/>
        </w:rPr>
      </w:pPr>
      <w:r w:rsidRPr="000D05FB">
        <w:rPr>
          <w:rFonts w:ascii="Arial" w:hAnsi="Arial" w:cs="Arial"/>
          <w:b/>
          <w:u w:val="single"/>
        </w:rPr>
        <w:t>Подпункт «б»: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0D05FB" w:rsidRDefault="00963B9F" w:rsidP="00963B9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балансе электрической энергии и мощности,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F795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F7950" w:rsidRDefault="005161A5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F7950" w:rsidTr="00FB6D8A">
        <w:trPr>
          <w:trHeight w:val="447"/>
        </w:trPr>
        <w:tc>
          <w:tcPr>
            <w:tcW w:w="2293" w:type="pct"/>
            <w:vMerge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B05B89" w:rsidP="00155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5161A5" w:rsidRPr="00E908AC" w:rsidRDefault="007578F7" w:rsidP="00B60CE9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B6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  <w:r w:rsidR="001F0D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0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523,847</w:t>
            </w:r>
          </w:p>
        </w:tc>
      </w:tr>
      <w:tr w:rsidR="005161A5" w:rsidRPr="006C36BE" w:rsidTr="00FB6D8A">
        <w:tc>
          <w:tcPr>
            <w:tcW w:w="2293" w:type="pct"/>
            <w:vAlign w:val="bottom"/>
          </w:tcPr>
          <w:p w:rsidR="005161A5" w:rsidRPr="006C36BE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</w:tcPr>
          <w:p w:rsidR="005161A5" w:rsidRPr="006C36BE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</w:tcPr>
          <w:p w:rsidR="005161A5" w:rsidRPr="006C36BE" w:rsidRDefault="00B60CE9" w:rsidP="00BD5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  <w:r w:rsidR="001F0DC9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797,189</w:t>
            </w:r>
          </w:p>
        </w:tc>
      </w:tr>
      <w:tr w:rsidR="00FB6D8A" w:rsidRPr="006C36BE" w:rsidTr="00FB6D8A">
        <w:tc>
          <w:tcPr>
            <w:tcW w:w="2293" w:type="pct"/>
          </w:tcPr>
          <w:p w:rsidR="00FB6D8A" w:rsidRPr="006C36BE" w:rsidRDefault="00FB6D8A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</w:tcPr>
          <w:p w:rsidR="00FB6D8A" w:rsidRPr="006C36BE" w:rsidRDefault="003F4D44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</w:tcPr>
          <w:p w:rsidR="00FB6D8A" w:rsidRPr="006C36BE" w:rsidRDefault="00B60CE9" w:rsidP="003C4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477,223</w:t>
            </w:r>
          </w:p>
        </w:tc>
      </w:tr>
      <w:tr w:rsidR="00FB6D8A" w:rsidRPr="006C36BE" w:rsidTr="00FB6D8A">
        <w:tc>
          <w:tcPr>
            <w:tcW w:w="2293" w:type="pct"/>
            <w:vAlign w:val="bottom"/>
          </w:tcPr>
          <w:p w:rsidR="00FB6D8A" w:rsidRPr="006C36BE" w:rsidRDefault="00FB6D8A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</w:tcPr>
          <w:p w:rsidR="00FB6D8A" w:rsidRPr="006C36BE" w:rsidRDefault="00FB6D8A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8" w:type="pct"/>
            <w:vAlign w:val="bottom"/>
          </w:tcPr>
          <w:p w:rsidR="00FB6D8A" w:rsidRPr="006C36BE" w:rsidRDefault="00B60CE9" w:rsidP="004F1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  <w:r w:rsidR="001F0DC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249,435</w:t>
            </w:r>
          </w:p>
        </w:tc>
      </w:tr>
      <w:tr w:rsidR="00F918B1" w:rsidRPr="006C36BE" w:rsidTr="00914D46">
        <w:tc>
          <w:tcPr>
            <w:tcW w:w="2293" w:type="pct"/>
            <w:vAlign w:val="bottom"/>
          </w:tcPr>
          <w:p w:rsidR="00F918B1" w:rsidRPr="006C36BE" w:rsidRDefault="00F918B1" w:rsidP="0091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1179" w:type="pct"/>
          </w:tcPr>
          <w:p w:rsidR="00F918B1" w:rsidRPr="006C36BE" w:rsidRDefault="00F918B1" w:rsidP="00F9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8" w:type="pct"/>
            <w:vAlign w:val="bottom"/>
          </w:tcPr>
          <w:p w:rsidR="00F918B1" w:rsidRPr="006C36BE" w:rsidRDefault="00F918B1" w:rsidP="00914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161A5" w:rsidRPr="006C36BE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2D2DEA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6C36BE" w:rsidTr="00504CF2">
        <w:tc>
          <w:tcPr>
            <w:tcW w:w="4678" w:type="dxa"/>
            <w:vAlign w:val="bottom"/>
          </w:tcPr>
          <w:p w:rsidR="00504CF2" w:rsidRPr="006C36BE" w:rsidRDefault="00B05B89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</w:tcPr>
          <w:p w:rsidR="00504CF2" w:rsidRPr="006C36BE" w:rsidRDefault="001F0DC9" w:rsidP="00504CF2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383 839,977</w:t>
            </w:r>
          </w:p>
        </w:tc>
      </w:tr>
      <w:tr w:rsidR="00504CF2" w:rsidRPr="006C36BE" w:rsidTr="00504CF2">
        <w:tc>
          <w:tcPr>
            <w:tcW w:w="4678" w:type="dxa"/>
            <w:vAlign w:val="bottom"/>
          </w:tcPr>
          <w:p w:rsidR="00504CF2" w:rsidRPr="006C36BE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bottom"/>
          </w:tcPr>
          <w:p w:rsidR="00504CF2" w:rsidRPr="006C36BE" w:rsidRDefault="001F0DC9" w:rsidP="00E4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310 187,762</w:t>
            </w:r>
          </w:p>
        </w:tc>
      </w:tr>
      <w:tr w:rsidR="00504CF2" w:rsidRPr="006C36BE" w:rsidTr="00504CF2">
        <w:tc>
          <w:tcPr>
            <w:tcW w:w="467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bottom"/>
          </w:tcPr>
          <w:p w:rsidR="00504CF2" w:rsidRPr="006C36BE" w:rsidRDefault="001F0DC9" w:rsidP="003C4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294,266</w:t>
            </w:r>
          </w:p>
        </w:tc>
      </w:tr>
      <w:tr w:rsidR="00504CF2" w:rsidRPr="006C36BE" w:rsidTr="00504CF2">
        <w:tc>
          <w:tcPr>
            <w:tcW w:w="4678" w:type="dxa"/>
            <w:vAlign w:val="bottom"/>
          </w:tcPr>
          <w:p w:rsidR="00504CF2" w:rsidRPr="006C36BE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bottom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bottom"/>
          </w:tcPr>
          <w:p w:rsidR="00504CF2" w:rsidRPr="006C36BE" w:rsidRDefault="001F0DC9" w:rsidP="004F1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36 533,341</w:t>
            </w:r>
          </w:p>
        </w:tc>
      </w:tr>
      <w:tr w:rsidR="00F918B1" w:rsidRPr="00BF7950" w:rsidTr="00914D46">
        <w:tc>
          <w:tcPr>
            <w:tcW w:w="4678" w:type="dxa"/>
            <w:vAlign w:val="bottom"/>
          </w:tcPr>
          <w:p w:rsidR="00F918B1" w:rsidRPr="006C36BE" w:rsidRDefault="00F918B1" w:rsidP="00F9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2405" w:type="dxa"/>
          </w:tcPr>
          <w:p w:rsidR="00F918B1" w:rsidRPr="006C36BE" w:rsidRDefault="00F918B1" w:rsidP="00F9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F918B1" w:rsidRPr="00E908AC" w:rsidRDefault="00F918B1" w:rsidP="00F91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  <w:r w:rsidR="001F0DC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824,608</w:t>
            </w:r>
          </w:p>
        </w:tc>
      </w:tr>
    </w:tbl>
    <w:p w:rsidR="005161A5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8B1" w:rsidRDefault="00F918B1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323310">
      <w:pPr>
        <w:pStyle w:val="a3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0D05FB">
        <w:rPr>
          <w:rFonts w:ascii="Arial" w:hAnsi="Arial" w:cs="Arial"/>
          <w:sz w:val="20"/>
          <w:szCs w:val="20"/>
        </w:rPr>
        <w:t xml:space="preserve"> уровней напряжений, используемых для ценообразования;</w:t>
      </w:r>
    </w:p>
    <w:p w:rsidR="007D417D" w:rsidRPr="00F15A50" w:rsidRDefault="007D417D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2F3B18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308" w:type="pct"/>
            <w:vAlign w:val="bottom"/>
          </w:tcPr>
          <w:p w:rsidR="002F3B18" w:rsidRPr="00BF7950" w:rsidRDefault="00B05B89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65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65624E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</w:tcPr>
          <w:p w:rsidR="00BA7CC0" w:rsidRPr="006C36BE" w:rsidRDefault="00914D46" w:rsidP="00BA7CC0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365 040,254</w:t>
            </w:r>
          </w:p>
          <w:p w:rsidR="002F3B18" w:rsidRPr="006C36BE" w:rsidRDefault="002F3B18" w:rsidP="00B05B8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bottom"/>
          </w:tcPr>
          <w:p w:rsidR="00E23734" w:rsidRPr="00BF7950" w:rsidRDefault="00A848F5" w:rsidP="0027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6C36BE" w:rsidRDefault="00914D46" w:rsidP="00D6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13321,906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65" w:type="pct"/>
            <w:vAlign w:val="bottom"/>
          </w:tcPr>
          <w:p w:rsidR="00E23734" w:rsidRPr="00BF7950" w:rsidRDefault="00A848F5" w:rsidP="0027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bottom"/>
          </w:tcPr>
          <w:p w:rsidR="00E23734" w:rsidRPr="006C36BE" w:rsidRDefault="00914D46" w:rsidP="00D6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1005,217</w:t>
            </w:r>
          </w:p>
        </w:tc>
      </w:tr>
      <w:tr w:rsidR="00B366A9" w:rsidRPr="00BF7950" w:rsidTr="00025E08">
        <w:tc>
          <w:tcPr>
            <w:tcW w:w="2308" w:type="pct"/>
            <w:vAlign w:val="bottom"/>
          </w:tcPr>
          <w:p w:rsidR="00B366A9" w:rsidRPr="00BF7950" w:rsidRDefault="00B366A9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bottom"/>
          </w:tcPr>
          <w:p w:rsidR="00B366A9" w:rsidRPr="00BF7950" w:rsidRDefault="002D499D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bottom"/>
          </w:tcPr>
          <w:p w:rsidR="00B366A9" w:rsidRPr="006C36BE" w:rsidRDefault="00914D46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5657,464</w:t>
            </w:r>
          </w:p>
        </w:tc>
      </w:tr>
      <w:tr w:rsidR="00E23734" w:rsidRPr="00BF7950" w:rsidTr="00025E08">
        <w:tc>
          <w:tcPr>
            <w:tcW w:w="2308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vAlign w:val="bottom"/>
          </w:tcPr>
          <w:p w:rsidR="00E23734" w:rsidRPr="006C36BE" w:rsidRDefault="00914D46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2852,634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3226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компания "Карелия"</w:t>
            </w:r>
          </w:p>
        </w:tc>
        <w:tc>
          <w:tcPr>
            <w:tcW w:w="1165" w:type="pct"/>
            <w:vAlign w:val="bottom"/>
          </w:tcPr>
          <w:p w:rsidR="00E23734" w:rsidRPr="002741AC" w:rsidRDefault="00A848F5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6C36BE" w:rsidRDefault="00914D46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5020,512</w:t>
            </w:r>
          </w:p>
        </w:tc>
      </w:tr>
      <w:tr w:rsidR="00E23734" w:rsidRPr="00BF7950" w:rsidTr="002F3B18">
        <w:trPr>
          <w:trHeight w:val="243"/>
        </w:trPr>
        <w:tc>
          <w:tcPr>
            <w:tcW w:w="2308" w:type="pct"/>
            <w:tcBorders>
              <w:bottom w:val="single" w:sz="4" w:space="0" w:color="auto"/>
            </w:tcBorders>
            <w:vAlign w:val="bottom"/>
          </w:tcPr>
          <w:p w:rsidR="00E23734" w:rsidRPr="00BF3226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Сетевая компания «</w:t>
            </w:r>
            <w:proofErr w:type="spellStart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bottom"/>
          </w:tcPr>
          <w:p w:rsidR="00E23734" w:rsidRPr="00BF7950" w:rsidRDefault="00914D46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bottom w:val="single" w:sz="4" w:space="0" w:color="auto"/>
            </w:tcBorders>
            <w:vAlign w:val="bottom"/>
          </w:tcPr>
          <w:p w:rsidR="00E23734" w:rsidRPr="006C36BE" w:rsidRDefault="00914D46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163,435</w:t>
            </w:r>
          </w:p>
        </w:tc>
      </w:tr>
      <w:tr w:rsidR="00C1286E" w:rsidRPr="00BF7950" w:rsidTr="006E0585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07611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«Региональная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6C36BE" w:rsidRDefault="00914D46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2082,095</w:t>
            </w:r>
          </w:p>
        </w:tc>
      </w:tr>
      <w:tr w:rsidR="00C1286E" w:rsidRPr="00BF7950" w:rsidTr="00025E08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1286E" w:rsidRPr="00BF7950" w:rsidRDefault="00E92840" w:rsidP="00C128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2741AC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6C36BE" w:rsidRDefault="00914D46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1262,465</w:t>
            </w:r>
          </w:p>
        </w:tc>
      </w:tr>
      <w:tr w:rsidR="00C1286E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РегионЭнергоКонтракт</w:t>
            </w:r>
            <w:proofErr w:type="spellEnd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6C36BE" w:rsidRDefault="00914D46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536,805</w:t>
            </w:r>
          </w:p>
        </w:tc>
      </w:tr>
      <w:tr w:rsidR="00C1286E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6C36BE" w:rsidRDefault="00914D46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328 854,35</w:t>
            </w:r>
          </w:p>
        </w:tc>
      </w:tr>
      <w:tr w:rsidR="00C1286E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6C36BE" w:rsidRDefault="00914D46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4283,371</w:t>
            </w:r>
          </w:p>
        </w:tc>
      </w:tr>
      <w:tr w:rsidR="00914D46" w:rsidRPr="00E908AC" w:rsidTr="00914D46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D46" w:rsidRPr="00BF7950" w:rsidRDefault="003D0BD7" w:rsidP="0091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ПАО "МРСК </w:t>
            </w:r>
            <w:proofErr w:type="spellStart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D46" w:rsidRPr="00BF7950" w:rsidRDefault="00914D46" w:rsidP="00914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D46" w:rsidRPr="006C36BE" w:rsidRDefault="00914D46" w:rsidP="00914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F3B18" w:rsidRDefault="002F3B18" w:rsidP="002F3B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914D46" w:rsidRPr="002F3B18" w:rsidRDefault="00914D46" w:rsidP="002F3B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3D0BD7">
        <w:tc>
          <w:tcPr>
            <w:tcW w:w="2259" w:type="pct"/>
            <w:vAlign w:val="bottom"/>
          </w:tcPr>
          <w:p w:rsidR="002F3B18" w:rsidRPr="00BF7950" w:rsidRDefault="00B05B89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65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65624E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</w:tcPr>
          <w:p w:rsidR="00914D46" w:rsidRPr="006C36BE" w:rsidRDefault="003D0BD7" w:rsidP="003D0BD7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331983,571</w:t>
            </w:r>
          </w:p>
        </w:tc>
      </w:tr>
      <w:tr w:rsidR="008C1196" w:rsidRPr="00BF7950" w:rsidTr="003D0BD7">
        <w:tc>
          <w:tcPr>
            <w:tcW w:w="2259" w:type="pct"/>
          </w:tcPr>
          <w:p w:rsidR="008C1196" w:rsidRPr="00BF7950" w:rsidRDefault="008C1196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87" w:type="pct"/>
            <w:vAlign w:val="bottom"/>
          </w:tcPr>
          <w:p w:rsidR="008C1196" w:rsidRPr="006C36BE" w:rsidRDefault="00A848F5" w:rsidP="003D0B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bottom"/>
          </w:tcPr>
          <w:p w:rsidR="008C1196" w:rsidRPr="006C36BE" w:rsidRDefault="00E30E87" w:rsidP="003D0B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11664,617</w:t>
            </w:r>
          </w:p>
        </w:tc>
      </w:tr>
      <w:tr w:rsidR="008C1196" w:rsidRPr="00BF7950" w:rsidTr="003D0BD7">
        <w:tc>
          <w:tcPr>
            <w:tcW w:w="2259" w:type="pct"/>
          </w:tcPr>
          <w:p w:rsidR="008C1196" w:rsidRPr="00BF7950" w:rsidRDefault="008C1196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87" w:type="pct"/>
            <w:vAlign w:val="bottom"/>
          </w:tcPr>
          <w:p w:rsidR="008C1196" w:rsidRPr="00BF7950" w:rsidRDefault="00A848F5" w:rsidP="003D0B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vAlign w:val="bottom"/>
          </w:tcPr>
          <w:p w:rsidR="008C1196" w:rsidRPr="006C36BE" w:rsidRDefault="00CD2147" w:rsidP="003D0B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914,580</w:t>
            </w:r>
          </w:p>
        </w:tc>
      </w:tr>
      <w:tr w:rsidR="00B366A9" w:rsidRPr="00BF7950" w:rsidTr="003D0BD7">
        <w:tc>
          <w:tcPr>
            <w:tcW w:w="2259" w:type="pct"/>
            <w:vAlign w:val="bottom"/>
          </w:tcPr>
          <w:p w:rsidR="00B366A9" w:rsidRPr="00BF7950" w:rsidRDefault="00B366A9" w:rsidP="003D0B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bottom"/>
          </w:tcPr>
          <w:p w:rsidR="00B366A9" w:rsidRPr="00BF7950" w:rsidRDefault="002D499D" w:rsidP="003D0B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54" w:type="pct"/>
            <w:vAlign w:val="bottom"/>
          </w:tcPr>
          <w:p w:rsidR="00B366A9" w:rsidRPr="006C36BE" w:rsidRDefault="00CD2147" w:rsidP="003D0B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6498,682</w:t>
            </w:r>
          </w:p>
        </w:tc>
      </w:tr>
      <w:tr w:rsidR="008C1196" w:rsidRPr="00BF7950" w:rsidTr="003D0BD7">
        <w:tc>
          <w:tcPr>
            <w:tcW w:w="2259" w:type="pct"/>
            <w:vAlign w:val="bottom"/>
          </w:tcPr>
          <w:p w:rsidR="008C1196" w:rsidRPr="00BF7950" w:rsidRDefault="008C1196" w:rsidP="003D0B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pct"/>
            <w:vAlign w:val="bottom"/>
          </w:tcPr>
          <w:p w:rsidR="008C1196" w:rsidRPr="00BF7950" w:rsidRDefault="008C1196" w:rsidP="003D0B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bottom"/>
          </w:tcPr>
          <w:p w:rsidR="008C1196" w:rsidRPr="006C36BE" w:rsidRDefault="00CD2147" w:rsidP="003D0B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2328,707</w:t>
            </w:r>
          </w:p>
        </w:tc>
      </w:tr>
      <w:tr w:rsidR="008C1196" w:rsidRPr="00BF7950" w:rsidTr="003D0BD7">
        <w:tc>
          <w:tcPr>
            <w:tcW w:w="2259" w:type="pct"/>
          </w:tcPr>
          <w:p w:rsidR="008C1196" w:rsidRPr="00BF3226" w:rsidRDefault="008C1196" w:rsidP="003D0B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компания "Карелия"</w:t>
            </w:r>
          </w:p>
        </w:tc>
        <w:tc>
          <w:tcPr>
            <w:tcW w:w="1187" w:type="pct"/>
            <w:vAlign w:val="bottom"/>
          </w:tcPr>
          <w:p w:rsidR="008C1196" w:rsidRPr="00BF7950" w:rsidRDefault="00A848F5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bottom"/>
          </w:tcPr>
          <w:p w:rsidR="008C1196" w:rsidRPr="006C36BE" w:rsidRDefault="00CD2147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953,879</w:t>
            </w:r>
          </w:p>
        </w:tc>
      </w:tr>
      <w:tr w:rsidR="008C1196" w:rsidRPr="00BF7950" w:rsidTr="003D0BD7">
        <w:tc>
          <w:tcPr>
            <w:tcW w:w="2259" w:type="pct"/>
            <w:vAlign w:val="bottom"/>
          </w:tcPr>
          <w:p w:rsidR="008C1196" w:rsidRPr="00BF3226" w:rsidRDefault="008C1196" w:rsidP="003D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Сетевая компания «</w:t>
            </w:r>
            <w:proofErr w:type="spellStart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BF32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pct"/>
            <w:vAlign w:val="bottom"/>
          </w:tcPr>
          <w:p w:rsidR="008C1196" w:rsidRPr="00BF7950" w:rsidRDefault="008C1196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vAlign w:val="bottom"/>
          </w:tcPr>
          <w:p w:rsidR="008C1196" w:rsidRPr="006C36BE" w:rsidRDefault="00CD2147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23,301</w:t>
            </w:r>
          </w:p>
        </w:tc>
      </w:tr>
      <w:tr w:rsidR="00B5472A" w:rsidRPr="00BF7950" w:rsidTr="003D0BD7">
        <w:tc>
          <w:tcPr>
            <w:tcW w:w="2259" w:type="pct"/>
            <w:vAlign w:val="bottom"/>
          </w:tcPr>
          <w:p w:rsidR="00B5472A" w:rsidRPr="00076110" w:rsidRDefault="00B5472A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«Региональная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187" w:type="pct"/>
            <w:vAlign w:val="bottom"/>
          </w:tcPr>
          <w:p w:rsidR="00B5472A" w:rsidRPr="00BF7950" w:rsidRDefault="00B5472A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bottom"/>
          </w:tcPr>
          <w:p w:rsidR="00B5472A" w:rsidRPr="006C36BE" w:rsidRDefault="00CD2147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915,212</w:t>
            </w:r>
          </w:p>
        </w:tc>
      </w:tr>
      <w:tr w:rsidR="00B5472A" w:rsidRPr="00BF7950" w:rsidTr="003D0BD7">
        <w:tc>
          <w:tcPr>
            <w:tcW w:w="2259" w:type="pct"/>
            <w:vAlign w:val="bottom"/>
          </w:tcPr>
          <w:p w:rsidR="00B5472A" w:rsidRPr="00BF7950" w:rsidRDefault="00B5472A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РегионЭнергоКонтракт</w:t>
            </w:r>
            <w:proofErr w:type="spellEnd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bottom"/>
          </w:tcPr>
          <w:p w:rsidR="00B5472A" w:rsidRDefault="00B5472A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bottom"/>
          </w:tcPr>
          <w:p w:rsidR="00B5472A" w:rsidRPr="006C36BE" w:rsidRDefault="00CD2147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997,006</w:t>
            </w:r>
          </w:p>
        </w:tc>
      </w:tr>
      <w:tr w:rsidR="00B5472A" w:rsidRPr="00BF7950" w:rsidTr="003D0BD7">
        <w:tc>
          <w:tcPr>
            <w:tcW w:w="2259" w:type="pct"/>
          </w:tcPr>
          <w:p w:rsidR="00B5472A" w:rsidRPr="00BF7950" w:rsidRDefault="00E92840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bottom"/>
          </w:tcPr>
          <w:p w:rsidR="00B5472A" w:rsidRPr="002741AC" w:rsidRDefault="00B5472A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bottom"/>
          </w:tcPr>
          <w:p w:rsidR="00B5472A" w:rsidRPr="006C36BE" w:rsidRDefault="00CD2147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1045,266</w:t>
            </w:r>
          </w:p>
        </w:tc>
      </w:tr>
      <w:tr w:rsidR="00B5472A" w:rsidRPr="00BF7950" w:rsidTr="006C36BE">
        <w:trPr>
          <w:trHeight w:val="786"/>
        </w:trPr>
        <w:tc>
          <w:tcPr>
            <w:tcW w:w="2259" w:type="pct"/>
            <w:tcBorders>
              <w:bottom w:val="single" w:sz="4" w:space="0" w:color="auto"/>
            </w:tcBorders>
            <w:vAlign w:val="bottom"/>
          </w:tcPr>
          <w:p w:rsidR="00B5472A" w:rsidRPr="00BF7950" w:rsidRDefault="00B5472A" w:rsidP="006C36BE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bottom"/>
          </w:tcPr>
          <w:p w:rsidR="00B5472A" w:rsidRPr="00BF7950" w:rsidRDefault="00237F87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472A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472A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bottom"/>
          </w:tcPr>
          <w:p w:rsidR="00B5472A" w:rsidRPr="006C36BE" w:rsidRDefault="00237F87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CD2147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300670,043</w:t>
            </w:r>
          </w:p>
        </w:tc>
      </w:tr>
      <w:tr w:rsidR="00B5472A" w:rsidRPr="00BF7950" w:rsidTr="003D0BD7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BF7950" w:rsidRDefault="00B5472A" w:rsidP="003D0B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BF7950" w:rsidRDefault="00B5472A" w:rsidP="003D0B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6C36BE" w:rsidRDefault="00CD2147" w:rsidP="003D0B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4078,545</w:t>
            </w:r>
          </w:p>
        </w:tc>
      </w:tr>
      <w:tr w:rsidR="00CD2147" w:rsidRPr="00E908AC" w:rsidTr="003D0BD7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147" w:rsidRPr="00BF7950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ПАО "МРСК </w:t>
            </w:r>
            <w:proofErr w:type="spellStart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147" w:rsidRPr="00BF7950" w:rsidRDefault="00CD214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147" w:rsidRPr="006C36BE" w:rsidRDefault="003D0BD7" w:rsidP="003D0B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1893,733</w:t>
            </w:r>
          </w:p>
        </w:tc>
      </w:tr>
    </w:tbl>
    <w:p w:rsidR="00417596" w:rsidRDefault="00417596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напряжения, использ</w:t>
      </w:r>
      <w:r w:rsidR="009E656B" w:rsidRPr="00E85DB6">
        <w:rPr>
          <w:rFonts w:ascii="Arial" w:hAnsi="Arial" w:cs="Arial"/>
          <w:sz w:val="20"/>
          <w:szCs w:val="20"/>
        </w:rPr>
        <w:t xml:space="preserve">уемым для </w:t>
      </w:r>
      <w:r w:rsidR="009E656B" w:rsidRPr="002B619B">
        <w:rPr>
          <w:rFonts w:ascii="Arial" w:hAnsi="Arial" w:cs="Arial"/>
          <w:sz w:val="20"/>
          <w:szCs w:val="20"/>
        </w:rPr>
        <w:t>целей ценообразования</w:t>
      </w:r>
      <w:r w:rsidR="009E656B" w:rsidRPr="00E85DB6">
        <w:rPr>
          <w:rFonts w:ascii="Arial" w:hAnsi="Arial" w:cs="Arial"/>
          <w:sz w:val="20"/>
          <w:szCs w:val="20"/>
        </w:rPr>
        <w:t>.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bottom"/>
          </w:tcPr>
          <w:p w:rsidR="00D9333C" w:rsidRPr="006C36BE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bottom"/>
          </w:tcPr>
          <w:p w:rsidR="00D9333C" w:rsidRPr="006C36BE" w:rsidRDefault="00FF1B35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65 483,593</w:t>
            </w:r>
          </w:p>
        </w:tc>
      </w:tr>
      <w:tr w:rsidR="00D9333C" w:rsidRPr="006C36BE" w:rsidTr="00D9333C">
        <w:tc>
          <w:tcPr>
            <w:tcW w:w="1666" w:type="pct"/>
          </w:tcPr>
          <w:p w:rsidR="00D9333C" w:rsidRPr="006C36BE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6C36BE" w:rsidRDefault="00271B76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F1B3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2D2DEA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D9333C">
        <w:tc>
          <w:tcPr>
            <w:tcW w:w="1666" w:type="pct"/>
          </w:tcPr>
          <w:p w:rsidR="00D9333C" w:rsidRPr="006C36BE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bottom"/>
          </w:tcPr>
          <w:p w:rsidR="00D9333C" w:rsidRPr="006C36BE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bottom"/>
          </w:tcPr>
          <w:p w:rsidR="00D9333C" w:rsidRPr="006C36BE" w:rsidRDefault="00FF1B35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51 856,406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6C36BE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6C36BE" w:rsidRDefault="00FF1B35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A27" w:rsidRDefault="00E42A27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A27" w:rsidRDefault="00E42A27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P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затратах на оплату потерь,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затратах сетевой организации на покупку потерь в собственных сетях</w:t>
      </w:r>
      <w:r w:rsidR="00173D7A">
        <w:rPr>
          <w:rFonts w:ascii="Arial" w:hAnsi="Arial" w:cs="Arial"/>
          <w:sz w:val="20"/>
          <w:szCs w:val="20"/>
        </w:rPr>
        <w:t xml:space="preserve"> </w:t>
      </w:r>
      <w:r w:rsidR="00173D7A">
        <w:rPr>
          <w:rFonts w:ascii="Helv" w:hAnsi="Helv" w:cs="Helv"/>
          <w:color w:val="000000"/>
          <w:sz w:val="20"/>
          <w:szCs w:val="20"/>
        </w:rPr>
        <w:t xml:space="preserve">для целей </w:t>
      </w:r>
      <w:proofErr w:type="spellStart"/>
      <w:r w:rsidR="00173D7A" w:rsidRPr="002B619B">
        <w:rPr>
          <w:rFonts w:ascii="Helv" w:hAnsi="Helv" w:cs="Helv"/>
          <w:color w:val="000000"/>
          <w:sz w:val="20"/>
          <w:szCs w:val="20"/>
        </w:rPr>
        <w:t>тарифообразования</w:t>
      </w:r>
      <w:proofErr w:type="spellEnd"/>
      <w:r w:rsidRPr="002B619B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D9333C">
        <w:tc>
          <w:tcPr>
            <w:tcW w:w="1666" w:type="pct"/>
          </w:tcPr>
          <w:p w:rsidR="00D9333C" w:rsidRPr="00BF7950" w:rsidRDefault="00B05B89" w:rsidP="00BF3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D9333C" w:rsidRPr="00BF7950" w:rsidRDefault="00CC20B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154 988,97</w:t>
            </w:r>
          </w:p>
        </w:tc>
      </w:tr>
    </w:tbl>
    <w:p w:rsidR="00D9333C" w:rsidRDefault="00D9333C" w:rsidP="00D9333C">
      <w:pPr>
        <w:pStyle w:val="a3"/>
        <w:jc w:val="both"/>
        <w:rPr>
          <w:rFonts w:ascii="Times New Roman" w:hAnsi="Times New Roman" w:cs="Times New Roman"/>
        </w:rPr>
      </w:pPr>
    </w:p>
    <w:p w:rsidR="000F6BD5" w:rsidRDefault="000F6BD5" w:rsidP="00D9333C">
      <w:pPr>
        <w:pStyle w:val="a3"/>
        <w:jc w:val="both"/>
        <w:rPr>
          <w:rFonts w:ascii="Times New Roman" w:hAnsi="Times New Roman" w:cs="Times New Roman"/>
        </w:rPr>
      </w:pPr>
    </w:p>
    <w:p w:rsidR="000F6BD5" w:rsidRDefault="000F6BD5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05B89" w:rsidRPr="00B05B89" w:rsidRDefault="00B05B89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D9333C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2D2DEA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2825C2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bottom"/>
          </w:tcPr>
          <w:p w:rsidR="00D9333C" w:rsidRPr="006C36BE" w:rsidRDefault="00E73188" w:rsidP="00CC20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C20B5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F0B08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C20B5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C20B5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D9333C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201</w:t>
            </w:r>
            <w:r w:rsidR="002D2DEA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D9333C" w:rsidRPr="006C36BE" w:rsidRDefault="00E73188" w:rsidP="00CC20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C20B5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F0B08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C20B5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</w:t>
            </w:r>
            <w:r w:rsidR="00CC20B5"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2825C2" w:rsidRPr="00627CF7" w:rsidRDefault="002825C2" w:rsidP="00627CF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Источник опубликования решения об установлении уровня нормативных потерь:</w:t>
      </w:r>
    </w:p>
    <w:p w:rsidR="00627CF7" w:rsidRPr="00C24677" w:rsidRDefault="002825C2" w:rsidP="00C24677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Официальный документ, в котором прописаны </w:t>
      </w:r>
      <w:r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нормативные потери АО "</w:t>
      </w:r>
      <w:proofErr w:type="spellStart"/>
      <w:r w:rsidR="002D2DE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ОРЭС-Петрозаводск</w:t>
      </w:r>
      <w:proofErr w:type="spellEnd"/>
      <w:r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</w:t>
      </w:r>
      <w:r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Протокол заседания Правления Государственного комитета Республики Карелия по ценам и тарифам № </w:t>
      </w:r>
      <w:r w:rsidR="00CC20B5"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242 </w:t>
      </w:r>
      <w:r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от </w:t>
      </w:r>
      <w:r w:rsidR="00CC20B5"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27</w:t>
      </w:r>
      <w:r w:rsidR="000448A5"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декабря </w:t>
      </w:r>
      <w:r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201</w:t>
      </w:r>
      <w:r w:rsidR="00CC20B5"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6</w:t>
      </w:r>
      <w:r w:rsidRPr="006C36B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года.</w:t>
      </w: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стоимости;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BF6281" w:rsidRPr="00013F9F" w:rsidTr="00BF6281">
        <w:tc>
          <w:tcPr>
            <w:tcW w:w="1666" w:type="pct"/>
          </w:tcPr>
          <w:p w:rsidR="00BF6281" w:rsidRPr="00E908AC" w:rsidRDefault="00B05B89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BF6281" w:rsidRPr="006C36BE" w:rsidRDefault="00AF0B08" w:rsidP="00BF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117 339,999</w:t>
            </w:r>
          </w:p>
        </w:tc>
      </w:tr>
      <w:tr w:rsidR="00BF6281" w:rsidRPr="00EF75C2" w:rsidTr="006C36BE">
        <w:trPr>
          <w:trHeight w:val="60"/>
        </w:trPr>
        <w:tc>
          <w:tcPr>
            <w:tcW w:w="1666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BF6281" w:rsidRPr="006C36BE" w:rsidRDefault="00AF0B08" w:rsidP="00AF0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273 862,889</w:t>
            </w:r>
          </w:p>
        </w:tc>
      </w:tr>
    </w:tbl>
    <w:p w:rsidR="00CE08A6" w:rsidRDefault="00CE08A6" w:rsidP="00BF6281">
      <w:pPr>
        <w:jc w:val="both"/>
        <w:rPr>
          <w:rFonts w:ascii="Times New Roman" w:hAnsi="Times New Roman" w:cs="Times New Roman"/>
        </w:rPr>
      </w:pPr>
    </w:p>
    <w:p w:rsidR="00E42A27" w:rsidRPr="00BF6281" w:rsidRDefault="00E42A27" w:rsidP="00BF6281">
      <w:pPr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 xml:space="preserve">о размере фактических потерь, оплачиваемых покупателями при осуществлении расчетов за электрическую энергию </w:t>
      </w:r>
      <w:r w:rsidRPr="004F354C">
        <w:rPr>
          <w:rFonts w:ascii="Arial" w:hAnsi="Arial" w:cs="Arial"/>
          <w:sz w:val="20"/>
          <w:szCs w:val="20"/>
        </w:rPr>
        <w:t>по уровням напряжения;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29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</w:tcPr>
          <w:p w:rsidR="002825C2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bottom"/>
          </w:tcPr>
          <w:p w:rsidR="004F354C" w:rsidRPr="006C36BE" w:rsidRDefault="00AF0B08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567,059</w:t>
            </w:r>
          </w:p>
          <w:p w:rsidR="004F354C" w:rsidRPr="006C36BE" w:rsidRDefault="00AF0B08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438,884</w:t>
            </w:r>
          </w:p>
          <w:p w:rsidR="004F354C" w:rsidRPr="006C36BE" w:rsidRDefault="00AF0B08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27 385,411</w:t>
            </w:r>
          </w:p>
          <w:p w:rsidR="002825C2" w:rsidRPr="006C36BE" w:rsidRDefault="00AF0B08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37 092,239</w:t>
            </w:r>
            <w:r w:rsidR="004F354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2D2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2D2DEA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B05B89" w:rsidP="0029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6C36BE" w:rsidRDefault="00AF0B0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328,418</w:t>
            </w:r>
          </w:p>
          <w:p w:rsidR="00D75AC8" w:rsidRPr="006C36BE" w:rsidRDefault="00AF0B0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399,816</w:t>
            </w:r>
          </w:p>
          <w:p w:rsidR="00D75AC8" w:rsidRPr="006C36BE" w:rsidRDefault="00AF0B0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24 323,573</w:t>
            </w:r>
          </w:p>
          <w:p w:rsidR="00D75AC8" w:rsidRPr="006C36BE" w:rsidRDefault="00AF0B0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26 804,599</w:t>
            </w:r>
          </w:p>
        </w:tc>
      </w:tr>
    </w:tbl>
    <w:p w:rsidR="000C68B5" w:rsidRDefault="000C68B5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42A27" w:rsidRDefault="00E42A27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42A27" w:rsidRDefault="00E42A27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42A27" w:rsidRDefault="00E42A27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42A27" w:rsidRDefault="00E42A27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42A27" w:rsidRDefault="00E42A27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42A27" w:rsidRPr="00E42A27" w:rsidRDefault="00E42A27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838D7" w:rsidRPr="00C838D7" w:rsidRDefault="00C838D7" w:rsidP="00C838D7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838D7">
        <w:rPr>
          <w:rFonts w:ascii="Arial" w:hAnsi="Arial" w:cs="Arial"/>
          <w:sz w:val="20"/>
          <w:szCs w:val="20"/>
        </w:rPr>
        <w:t xml:space="preserve">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15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201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C838D7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5017B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50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соответствие НТД на объектах 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50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514FF3" w:rsidRDefault="00C66970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6D53BB" w:rsidRPr="00322F96" w:rsidTr="00C838D7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514FF3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1429</w:t>
            </w:r>
          </w:p>
        </w:tc>
      </w:tr>
      <w:tr w:rsidR="006D53BB" w:rsidRPr="00322F96" w:rsidTr="00C838D7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514FF3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C838D7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514FF3" w:rsidRDefault="00C66970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C66970" w:rsidRPr="00322F96" w:rsidTr="003D0BD7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C66970">
            <w:pPr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514FF3" w:rsidRDefault="00C66970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CE08A6" w:rsidRPr="00322F96" w:rsidRDefault="00CE08A6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EF75C2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F75C2">
        <w:rPr>
          <w:rFonts w:ascii="Arial" w:hAnsi="Arial" w:cs="Arial"/>
          <w:sz w:val="20"/>
          <w:szCs w:val="20"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Pr="00EF75C2">
        <w:rPr>
          <w:rFonts w:ascii="Arial" w:hAnsi="Arial" w:cs="Arial"/>
          <w:sz w:val="20"/>
          <w:szCs w:val="20"/>
        </w:rPr>
        <w:t>электросетевого</w:t>
      </w:r>
      <w:proofErr w:type="spellEnd"/>
      <w:r w:rsidRPr="00EF75C2">
        <w:rPr>
          <w:rFonts w:ascii="Arial" w:hAnsi="Arial" w:cs="Arial"/>
          <w:sz w:val="20"/>
          <w:szCs w:val="20"/>
        </w:rPr>
        <w:t xml:space="preserve"> хозяйства, находящегося в собственности сетевой организации</w:t>
      </w:r>
      <w:r w:rsidR="009E656B" w:rsidRPr="00EF75C2">
        <w:rPr>
          <w:rFonts w:ascii="Arial" w:hAnsi="Arial" w:cs="Arial"/>
          <w:sz w:val="20"/>
          <w:szCs w:val="20"/>
        </w:rPr>
        <w:t xml:space="preserve"> или на ином законном основании.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  <w:vMerge w:val="restar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EF75C2" w:rsidRPr="00EF75C2" w:rsidTr="002825C2">
        <w:tc>
          <w:tcPr>
            <w:tcW w:w="2500" w:type="pct"/>
            <w:vMerge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Сведения по городу Петрозаводску.</w:t>
      </w:r>
    </w:p>
    <w:p w:rsidR="00F15A50" w:rsidRPr="00910F41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Распределительные под</w:t>
      </w:r>
      <w:r w:rsid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станции по городу Петрозаводску</w:t>
      </w: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789" w:type="dxa"/>
        <w:tblLayout w:type="fixed"/>
        <w:tblLook w:val="04A0"/>
      </w:tblPr>
      <w:tblGrid>
        <w:gridCol w:w="959"/>
        <w:gridCol w:w="2410"/>
        <w:gridCol w:w="884"/>
        <w:gridCol w:w="1276"/>
        <w:gridCol w:w="1276"/>
        <w:gridCol w:w="992"/>
        <w:gridCol w:w="992"/>
      </w:tblGrid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</w:p>
        </w:tc>
      </w:tr>
      <w:tr w:rsidR="00025E08" w:rsidRPr="00114A2B" w:rsidTr="00025E08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Местонахождение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5E08" w:rsidRPr="00114A2B" w:rsidTr="00025E08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РУ-6-10кв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025E08" w:rsidRPr="00114A2B" w:rsidTr="00025E0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E27B2" w:rsidRDefault="00FE27B2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FE27B2" w:rsidRPr="00223A7D" w:rsidRDefault="00FE27B2" w:rsidP="000C68B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Переключательные пункты по </w:t>
      </w:r>
      <w:proofErr w:type="gramStart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Петрозаводску</w:t>
      </w: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12" w:type="dxa"/>
        <w:tblLook w:val="04A0"/>
      </w:tblPr>
      <w:tblGrid>
        <w:gridCol w:w="959"/>
        <w:gridCol w:w="3969"/>
        <w:gridCol w:w="898"/>
        <w:gridCol w:w="851"/>
        <w:gridCol w:w="1701"/>
        <w:gridCol w:w="1834"/>
      </w:tblGrid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7" w:right="-11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7" w:right="-11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2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80D59" w:rsidRDefault="00D80D59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Pr="00223A7D" w:rsidRDefault="00FE27B2" w:rsidP="00FE27B2">
      <w:pPr>
        <w:autoSpaceDE w:val="0"/>
        <w:autoSpaceDN w:val="0"/>
        <w:adjustRightInd w:val="0"/>
        <w:spacing w:after="0" w:line="240" w:lineRule="auto"/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Calibri" w:hAnsi="Arial" w:cs="Arial"/>
          <w:b/>
          <w:i/>
          <w:sz w:val="20"/>
          <w:szCs w:val="20"/>
          <w:u w:val="single"/>
        </w:rPr>
        <w:lastRenderedPageBreak/>
        <w:t>Трансформаторные подстанции</w:t>
      </w:r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 xml:space="preserve"> по </w:t>
      </w:r>
      <w:proofErr w:type="gramStart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. Петрозаводску</w:t>
      </w:r>
    </w:p>
    <w:p w:rsidR="00401CFD" w:rsidRDefault="00401CFD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p w:rsidR="006400E1" w:rsidRDefault="006400E1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tbl>
      <w:tblPr>
        <w:tblW w:w="12192" w:type="dxa"/>
        <w:tblInd w:w="-510" w:type="dxa"/>
        <w:tblCellMar>
          <w:left w:w="57" w:type="dxa"/>
          <w:right w:w="57" w:type="dxa"/>
        </w:tblCellMar>
        <w:tblLook w:val="04A0"/>
      </w:tblPr>
      <w:tblGrid>
        <w:gridCol w:w="800"/>
        <w:gridCol w:w="1555"/>
        <w:gridCol w:w="3265"/>
        <w:gridCol w:w="1027"/>
        <w:gridCol w:w="1525"/>
        <w:gridCol w:w="1027"/>
        <w:gridCol w:w="919"/>
        <w:gridCol w:w="995"/>
        <w:gridCol w:w="909"/>
        <w:gridCol w:w="170"/>
      </w:tblGrid>
      <w:tr w:rsidR="0090524C" w:rsidRPr="006400E1" w:rsidTr="0090524C">
        <w:trPr>
          <w:trHeight w:val="52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RANGE!A1:H531"/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№</w:t>
            </w:r>
            <w:bookmarkEnd w:id="0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 6-10кв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A517EC" w:rsidRPr="00AC4EBD" w:rsidRDefault="00A517EC" w:rsidP="00223F2C">
      <w:pPr>
        <w:pStyle w:val="a3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Pr="00AC4EBD">
        <w:rPr>
          <w:rFonts w:ascii="Arial" w:hAnsi="Arial" w:cs="Arial"/>
          <w:b/>
          <w:sz w:val="20"/>
          <w:szCs w:val="20"/>
        </w:rPr>
        <w:t xml:space="preserve"> техническом состоянии сетей, в том числе:</w:t>
      </w:r>
    </w:p>
    <w:p w:rsidR="00A517EC" w:rsidRPr="00AC4EBD" w:rsidRDefault="00A517EC" w:rsidP="00223F2C">
      <w:pPr>
        <w:pStyle w:val="a3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</w:t>
      </w:r>
      <w:r w:rsidRPr="00AC4EBD">
        <w:rPr>
          <w:rFonts w:ascii="Arial" w:hAnsi="Arial" w:cs="Arial"/>
          <w:b/>
          <w:sz w:val="20"/>
          <w:szCs w:val="20"/>
        </w:rPr>
        <w:t xml:space="preserve"> </w:t>
      </w:r>
      <w:r w:rsidRPr="00AC4EBD">
        <w:rPr>
          <w:rFonts w:ascii="Arial" w:hAnsi="Arial" w:cs="Arial"/>
          <w:sz w:val="20"/>
          <w:szCs w:val="20"/>
        </w:rPr>
        <w:t>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A517EC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C4EBD">
        <w:rPr>
          <w:rFonts w:ascii="Arial" w:hAnsi="Arial" w:cs="Arial"/>
          <w:b/>
          <w:i/>
          <w:sz w:val="20"/>
          <w:szCs w:val="20"/>
        </w:rPr>
        <w:t>Данная информация размеще</w:t>
      </w:r>
      <w:r>
        <w:rPr>
          <w:rFonts w:ascii="Arial" w:hAnsi="Arial" w:cs="Arial"/>
          <w:b/>
          <w:i/>
          <w:sz w:val="20"/>
          <w:szCs w:val="20"/>
        </w:rPr>
        <w:t xml:space="preserve">на на сайте </w:t>
      </w:r>
      <w:r w:rsidRPr="00AC4EBD">
        <w:rPr>
          <w:rFonts w:ascii="Arial" w:hAnsi="Arial" w:cs="Arial"/>
          <w:b/>
          <w:i/>
          <w:sz w:val="20"/>
          <w:szCs w:val="20"/>
        </w:rPr>
        <w:t>АО «</w:t>
      </w:r>
      <w:proofErr w:type="spellStart"/>
      <w:r w:rsidR="002D2DEA">
        <w:rPr>
          <w:rFonts w:ascii="Arial" w:hAnsi="Arial" w:cs="Arial"/>
          <w:b/>
          <w:i/>
          <w:sz w:val="20"/>
          <w:szCs w:val="20"/>
        </w:rPr>
        <w:t>ОРЭС-Петрозаводск</w:t>
      </w:r>
      <w:proofErr w:type="spellEnd"/>
      <w:r w:rsidRPr="00AC4EBD">
        <w:rPr>
          <w:rFonts w:ascii="Arial" w:hAnsi="Arial" w:cs="Arial"/>
          <w:b/>
          <w:i/>
          <w:sz w:val="20"/>
          <w:szCs w:val="20"/>
        </w:rPr>
        <w:t>» по следующей ссылке:</w:t>
      </w:r>
    </w:p>
    <w:p w:rsidR="0065624E" w:rsidRPr="0065624E" w:rsidRDefault="0065624E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65624E" w:rsidRPr="0065624E" w:rsidRDefault="0065624E" w:rsidP="0065624E">
      <w:pPr>
        <w:pStyle w:val="a3"/>
        <w:jc w:val="both"/>
        <w:rPr>
          <w:rFonts w:ascii="Times New Roman" w:hAnsi="Times New Roman" w:cs="Times New Roman"/>
          <w:u w:val="single"/>
          <w:lang w:val="en-US"/>
        </w:rPr>
      </w:pPr>
      <w:r w:rsidRPr="0065624E">
        <w:rPr>
          <w:rFonts w:ascii="Times New Roman" w:hAnsi="Times New Roman" w:cs="Times New Roman"/>
          <w:u w:val="single"/>
          <w:lang w:val="en-US"/>
        </w:rPr>
        <w:t>http://pks.karelia.info/raskrytie-inform/raskrytie-informacii-po-postanovleniju-pravitel-stva-rf-24-ot-21-01-04g/1286361713/</w:t>
      </w:r>
    </w:p>
    <w:sectPr w:rsidR="0065624E" w:rsidRPr="0065624E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E6" w:rsidRDefault="001E07E6" w:rsidP="00594E48">
      <w:pPr>
        <w:spacing w:after="0" w:line="240" w:lineRule="auto"/>
      </w:pPr>
      <w:r>
        <w:separator/>
      </w:r>
    </w:p>
  </w:endnote>
  <w:endnote w:type="continuationSeparator" w:id="0">
    <w:p w:rsidR="001E07E6" w:rsidRDefault="001E07E6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E6" w:rsidRDefault="001E07E6" w:rsidP="00594E48">
      <w:pPr>
        <w:spacing w:after="0" w:line="240" w:lineRule="auto"/>
      </w:pPr>
      <w:r>
        <w:separator/>
      </w:r>
    </w:p>
  </w:footnote>
  <w:footnote w:type="continuationSeparator" w:id="0">
    <w:p w:rsidR="001E07E6" w:rsidRDefault="001E07E6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1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23"/>
  </w:num>
  <w:num w:numId="20">
    <w:abstractNumId w:val="1"/>
  </w:num>
  <w:num w:numId="21">
    <w:abstractNumId w:val="17"/>
  </w:num>
  <w:num w:numId="22">
    <w:abstractNumId w:val="14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C9"/>
    <w:rsid w:val="0000479C"/>
    <w:rsid w:val="00011001"/>
    <w:rsid w:val="00012DBC"/>
    <w:rsid w:val="00013F9F"/>
    <w:rsid w:val="00025E08"/>
    <w:rsid w:val="0002632B"/>
    <w:rsid w:val="000448A5"/>
    <w:rsid w:val="00076110"/>
    <w:rsid w:val="00085567"/>
    <w:rsid w:val="000C391F"/>
    <w:rsid w:val="000C68B5"/>
    <w:rsid w:val="000D05FB"/>
    <w:rsid w:val="000F6BD5"/>
    <w:rsid w:val="0012440A"/>
    <w:rsid w:val="00155528"/>
    <w:rsid w:val="001638C0"/>
    <w:rsid w:val="00164046"/>
    <w:rsid w:val="00173D7A"/>
    <w:rsid w:val="00180C3C"/>
    <w:rsid w:val="00185725"/>
    <w:rsid w:val="0019146C"/>
    <w:rsid w:val="001B0A67"/>
    <w:rsid w:val="001B0CF8"/>
    <w:rsid w:val="001D609F"/>
    <w:rsid w:val="001E00E9"/>
    <w:rsid w:val="001E07E6"/>
    <w:rsid w:val="001E5F4E"/>
    <w:rsid w:val="001F0DC9"/>
    <w:rsid w:val="00220035"/>
    <w:rsid w:val="00223A7D"/>
    <w:rsid w:val="00223F2C"/>
    <w:rsid w:val="00237F87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2DEA"/>
    <w:rsid w:val="002D499D"/>
    <w:rsid w:val="002F3B18"/>
    <w:rsid w:val="002F3D36"/>
    <w:rsid w:val="003029DA"/>
    <w:rsid w:val="00310524"/>
    <w:rsid w:val="00322F96"/>
    <w:rsid w:val="00323310"/>
    <w:rsid w:val="00340D5C"/>
    <w:rsid w:val="00345ACE"/>
    <w:rsid w:val="00362BB0"/>
    <w:rsid w:val="00364C28"/>
    <w:rsid w:val="003741CF"/>
    <w:rsid w:val="003A56CA"/>
    <w:rsid w:val="003C4455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71D82"/>
    <w:rsid w:val="00481108"/>
    <w:rsid w:val="004925DC"/>
    <w:rsid w:val="004F1F32"/>
    <w:rsid w:val="004F354C"/>
    <w:rsid w:val="004F53D1"/>
    <w:rsid w:val="005017B0"/>
    <w:rsid w:val="00504CF2"/>
    <w:rsid w:val="00510904"/>
    <w:rsid w:val="00514FF3"/>
    <w:rsid w:val="005161A5"/>
    <w:rsid w:val="00516C5E"/>
    <w:rsid w:val="00550A6B"/>
    <w:rsid w:val="00552760"/>
    <w:rsid w:val="00566CE9"/>
    <w:rsid w:val="005707EB"/>
    <w:rsid w:val="00580863"/>
    <w:rsid w:val="00590D9D"/>
    <w:rsid w:val="00594E48"/>
    <w:rsid w:val="005A339A"/>
    <w:rsid w:val="005B542E"/>
    <w:rsid w:val="005B75D1"/>
    <w:rsid w:val="005C099B"/>
    <w:rsid w:val="005F51E6"/>
    <w:rsid w:val="00600E62"/>
    <w:rsid w:val="006043BC"/>
    <w:rsid w:val="00627CF7"/>
    <w:rsid w:val="0063258B"/>
    <w:rsid w:val="00633613"/>
    <w:rsid w:val="006400E1"/>
    <w:rsid w:val="00651C63"/>
    <w:rsid w:val="0065624E"/>
    <w:rsid w:val="00680C34"/>
    <w:rsid w:val="006872DD"/>
    <w:rsid w:val="00694C6D"/>
    <w:rsid w:val="006B2381"/>
    <w:rsid w:val="006C36BE"/>
    <w:rsid w:val="006D53BB"/>
    <w:rsid w:val="006E0585"/>
    <w:rsid w:val="006E4B42"/>
    <w:rsid w:val="006F4863"/>
    <w:rsid w:val="007059D8"/>
    <w:rsid w:val="00722385"/>
    <w:rsid w:val="007578F7"/>
    <w:rsid w:val="00776ACB"/>
    <w:rsid w:val="00781883"/>
    <w:rsid w:val="00787B3B"/>
    <w:rsid w:val="00791C5E"/>
    <w:rsid w:val="007967B3"/>
    <w:rsid w:val="007C4259"/>
    <w:rsid w:val="007C6FFB"/>
    <w:rsid w:val="007D417D"/>
    <w:rsid w:val="007D5356"/>
    <w:rsid w:val="007E0F7B"/>
    <w:rsid w:val="007F59DC"/>
    <w:rsid w:val="008069B1"/>
    <w:rsid w:val="0082641A"/>
    <w:rsid w:val="00840834"/>
    <w:rsid w:val="00851CE0"/>
    <w:rsid w:val="00874A83"/>
    <w:rsid w:val="008779CF"/>
    <w:rsid w:val="0088521C"/>
    <w:rsid w:val="008C0BE9"/>
    <w:rsid w:val="008C1196"/>
    <w:rsid w:val="008C4B89"/>
    <w:rsid w:val="0090524C"/>
    <w:rsid w:val="00907D59"/>
    <w:rsid w:val="00910F41"/>
    <w:rsid w:val="00914D46"/>
    <w:rsid w:val="00924BF6"/>
    <w:rsid w:val="00944DD3"/>
    <w:rsid w:val="00963B9F"/>
    <w:rsid w:val="00970D78"/>
    <w:rsid w:val="00972F0B"/>
    <w:rsid w:val="00973C67"/>
    <w:rsid w:val="00976049"/>
    <w:rsid w:val="009844CE"/>
    <w:rsid w:val="009C7A4C"/>
    <w:rsid w:val="009E0782"/>
    <w:rsid w:val="009E656B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F0B08"/>
    <w:rsid w:val="00AF6671"/>
    <w:rsid w:val="00B05142"/>
    <w:rsid w:val="00B05B89"/>
    <w:rsid w:val="00B234EA"/>
    <w:rsid w:val="00B25075"/>
    <w:rsid w:val="00B366A9"/>
    <w:rsid w:val="00B3753D"/>
    <w:rsid w:val="00B37875"/>
    <w:rsid w:val="00B5472A"/>
    <w:rsid w:val="00B56D19"/>
    <w:rsid w:val="00B60CE9"/>
    <w:rsid w:val="00B82B7B"/>
    <w:rsid w:val="00BA1FFE"/>
    <w:rsid w:val="00BA5D98"/>
    <w:rsid w:val="00BA7CC0"/>
    <w:rsid w:val="00BD59F8"/>
    <w:rsid w:val="00BE0B8B"/>
    <w:rsid w:val="00BE2C46"/>
    <w:rsid w:val="00BF3226"/>
    <w:rsid w:val="00BF6281"/>
    <w:rsid w:val="00C1286E"/>
    <w:rsid w:val="00C24677"/>
    <w:rsid w:val="00C66970"/>
    <w:rsid w:val="00C838D7"/>
    <w:rsid w:val="00C901F5"/>
    <w:rsid w:val="00C92302"/>
    <w:rsid w:val="00CA744A"/>
    <w:rsid w:val="00CB35B5"/>
    <w:rsid w:val="00CC20B5"/>
    <w:rsid w:val="00CC5BB5"/>
    <w:rsid w:val="00CD2147"/>
    <w:rsid w:val="00CD3ADF"/>
    <w:rsid w:val="00CE08A6"/>
    <w:rsid w:val="00D31AB2"/>
    <w:rsid w:val="00D378A3"/>
    <w:rsid w:val="00D6524E"/>
    <w:rsid w:val="00D75AC8"/>
    <w:rsid w:val="00D80643"/>
    <w:rsid w:val="00D80D59"/>
    <w:rsid w:val="00D83F85"/>
    <w:rsid w:val="00D90C8B"/>
    <w:rsid w:val="00D924EC"/>
    <w:rsid w:val="00D9333C"/>
    <w:rsid w:val="00D96ACE"/>
    <w:rsid w:val="00DB7B29"/>
    <w:rsid w:val="00DC59D4"/>
    <w:rsid w:val="00DD1970"/>
    <w:rsid w:val="00DF2D84"/>
    <w:rsid w:val="00E23734"/>
    <w:rsid w:val="00E30E87"/>
    <w:rsid w:val="00E337D3"/>
    <w:rsid w:val="00E42A27"/>
    <w:rsid w:val="00E47BF1"/>
    <w:rsid w:val="00E555DA"/>
    <w:rsid w:val="00E66150"/>
    <w:rsid w:val="00E67679"/>
    <w:rsid w:val="00E73188"/>
    <w:rsid w:val="00E85DB6"/>
    <w:rsid w:val="00E908AC"/>
    <w:rsid w:val="00E92840"/>
    <w:rsid w:val="00EB1D4A"/>
    <w:rsid w:val="00ED61ED"/>
    <w:rsid w:val="00EE05B0"/>
    <w:rsid w:val="00EF1D57"/>
    <w:rsid w:val="00EF6309"/>
    <w:rsid w:val="00EF75C2"/>
    <w:rsid w:val="00EF77D9"/>
    <w:rsid w:val="00F15A50"/>
    <w:rsid w:val="00F263C9"/>
    <w:rsid w:val="00F51B00"/>
    <w:rsid w:val="00F55B54"/>
    <w:rsid w:val="00F61515"/>
    <w:rsid w:val="00F63B9F"/>
    <w:rsid w:val="00F918B1"/>
    <w:rsid w:val="00FA376B"/>
    <w:rsid w:val="00FB6D8A"/>
    <w:rsid w:val="00FE27B2"/>
    <w:rsid w:val="00FE45EB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2C7C-360E-42D1-B185-A2A2E8A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ES\e.sinodalova (WST-KIR-189)</cp:lastModifiedBy>
  <cp:revision>2</cp:revision>
  <cp:lastPrinted>2018-02-27T07:54:00Z</cp:lastPrinted>
  <dcterms:created xsi:type="dcterms:W3CDTF">2018-02-28T06:28:00Z</dcterms:created>
  <dcterms:modified xsi:type="dcterms:W3CDTF">2018-02-28T06:28:00Z</dcterms:modified>
</cp:coreProperties>
</file>